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13C" w:rsidRPr="00607357" w:rsidRDefault="00DC613C" w:rsidP="00DC613C">
      <w:pPr>
        <w:spacing w:after="0" w:line="240" w:lineRule="auto"/>
        <w:ind w:firstLine="708"/>
        <w:jc w:val="right"/>
        <w:rPr>
          <w:rFonts w:ascii="Times New Roman" w:hAnsi="Times New Roman"/>
          <w:b/>
          <w:sz w:val="20"/>
          <w:szCs w:val="20"/>
        </w:rPr>
      </w:pPr>
      <w:r w:rsidRPr="00607357">
        <w:rPr>
          <w:rFonts w:ascii="Times New Roman" w:hAnsi="Times New Roman"/>
          <w:b/>
          <w:sz w:val="20"/>
          <w:szCs w:val="20"/>
        </w:rPr>
        <w:t>Таблица 3</w:t>
      </w:r>
    </w:p>
    <w:p w:rsidR="00DC613C" w:rsidRDefault="00DC613C" w:rsidP="00DC613C">
      <w:pPr>
        <w:spacing w:after="0" w:line="240" w:lineRule="auto"/>
        <w:ind w:firstLine="708"/>
        <w:jc w:val="right"/>
        <w:rPr>
          <w:rFonts w:ascii="Times New Roman" w:hAnsi="Times New Roman"/>
          <w:b/>
          <w:sz w:val="20"/>
          <w:szCs w:val="20"/>
        </w:rPr>
      </w:pPr>
      <w:r w:rsidRPr="00607357">
        <w:rPr>
          <w:rFonts w:ascii="Times New Roman" w:hAnsi="Times New Roman"/>
          <w:b/>
          <w:sz w:val="20"/>
          <w:szCs w:val="20"/>
        </w:rPr>
        <w:t>Минимальное необходимое количество Руководителей и Специалистов</w:t>
      </w:r>
    </w:p>
    <w:p w:rsidR="00DC613C" w:rsidRPr="00607357" w:rsidRDefault="00DC613C" w:rsidP="00DC613C">
      <w:pPr>
        <w:spacing w:after="0" w:line="240" w:lineRule="auto"/>
        <w:ind w:firstLine="708"/>
        <w:jc w:val="right"/>
        <w:rPr>
          <w:rFonts w:ascii="Times New Roman" w:hAnsi="Times New Roman"/>
          <w:b/>
          <w:sz w:val="20"/>
          <w:szCs w:val="20"/>
        </w:rPr>
      </w:pPr>
    </w:p>
    <w:tbl>
      <w:tblPr>
        <w:tblW w:w="14388" w:type="dxa"/>
        <w:tblInd w:w="3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81"/>
        <w:gridCol w:w="4110"/>
        <w:gridCol w:w="3969"/>
        <w:gridCol w:w="3828"/>
      </w:tblGrid>
      <w:tr w:rsidR="00DC613C" w:rsidRPr="000A24C0" w:rsidTr="00DC613C">
        <w:tc>
          <w:tcPr>
            <w:tcW w:w="2481" w:type="dxa"/>
          </w:tcPr>
          <w:p w:rsidR="00DC613C" w:rsidRPr="000A24C0" w:rsidRDefault="00DC613C" w:rsidP="00CB1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Уровень ответственности</w:t>
            </w:r>
          </w:p>
        </w:tc>
        <w:tc>
          <w:tcPr>
            <w:tcW w:w="4110" w:type="dxa"/>
            <w:shd w:val="clear" w:color="auto" w:fill="auto"/>
          </w:tcPr>
          <w:p w:rsidR="00DC613C" w:rsidRPr="000A24C0" w:rsidRDefault="00DC613C" w:rsidP="00CB1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0A24C0">
              <w:rPr>
                <w:rFonts w:ascii="Times New Roman" w:eastAsia="Times New Roman" w:hAnsi="Times New Roman"/>
                <w:b/>
              </w:rPr>
              <w:t>Стоимость работ по одному</w:t>
            </w:r>
          </w:p>
          <w:p w:rsidR="00DC613C" w:rsidRPr="000A24C0" w:rsidRDefault="00DC613C" w:rsidP="00CB1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0A24C0">
              <w:rPr>
                <w:rFonts w:ascii="Times New Roman" w:eastAsia="Times New Roman" w:hAnsi="Times New Roman"/>
                <w:b/>
              </w:rPr>
              <w:t>договору, руб.</w:t>
            </w:r>
            <w:r>
              <w:rPr>
                <w:rFonts w:ascii="Times New Roman" w:eastAsia="Times New Roman" w:hAnsi="Times New Roman"/>
                <w:b/>
              </w:rPr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:rsidR="00DC613C" w:rsidRPr="000A24C0" w:rsidRDefault="00DC613C" w:rsidP="00CB1C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</w:rPr>
            </w:pPr>
            <w:r w:rsidRPr="000A24C0">
              <w:rPr>
                <w:rFonts w:ascii="Times New Roman" w:eastAsia="Times New Roman" w:hAnsi="Times New Roman"/>
                <w:b/>
              </w:rPr>
              <w:t>Количество Руководителей, чел.</w:t>
            </w:r>
          </w:p>
        </w:tc>
        <w:tc>
          <w:tcPr>
            <w:tcW w:w="3828" w:type="dxa"/>
            <w:shd w:val="clear" w:color="auto" w:fill="auto"/>
          </w:tcPr>
          <w:p w:rsidR="00DC613C" w:rsidRPr="000A24C0" w:rsidRDefault="00DC613C" w:rsidP="00CB1C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</w:rPr>
            </w:pPr>
            <w:r w:rsidRPr="000A24C0">
              <w:rPr>
                <w:rFonts w:ascii="Times New Roman" w:eastAsia="Times New Roman" w:hAnsi="Times New Roman"/>
                <w:b/>
              </w:rPr>
              <w:t>Количество Специалистов, чел.</w:t>
            </w:r>
          </w:p>
        </w:tc>
      </w:tr>
      <w:tr w:rsidR="00DC613C" w:rsidRPr="000A24C0" w:rsidTr="00DC613C">
        <w:tc>
          <w:tcPr>
            <w:tcW w:w="2481" w:type="dxa"/>
          </w:tcPr>
          <w:p w:rsidR="00DC613C" w:rsidRPr="000A24C0" w:rsidRDefault="00DC613C" w:rsidP="00CB1C8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110" w:type="dxa"/>
            <w:shd w:val="clear" w:color="auto" w:fill="auto"/>
          </w:tcPr>
          <w:p w:rsidR="00DC613C" w:rsidRPr="000A24C0" w:rsidRDefault="00DC613C" w:rsidP="00F040F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A24C0">
              <w:rPr>
                <w:rFonts w:ascii="Times New Roman" w:eastAsia="Times New Roman" w:hAnsi="Times New Roman"/>
              </w:rPr>
              <w:t xml:space="preserve">не более </w:t>
            </w:r>
            <w:r w:rsidR="00F040F0">
              <w:rPr>
                <w:rFonts w:ascii="Times New Roman" w:eastAsia="Times New Roman" w:hAnsi="Times New Roman"/>
              </w:rPr>
              <w:t>9</w:t>
            </w:r>
            <w:bookmarkStart w:id="0" w:name="_GoBack"/>
            <w:bookmarkEnd w:id="0"/>
            <w:r w:rsidRPr="000A24C0">
              <w:rPr>
                <w:rFonts w:ascii="Times New Roman" w:eastAsia="Times New Roman" w:hAnsi="Times New Roman"/>
              </w:rPr>
              <w:t>0 миллионов</w:t>
            </w:r>
            <w:r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:rsidR="00DC613C" w:rsidRPr="000A24C0" w:rsidRDefault="00DC613C" w:rsidP="00CB1C8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A24C0">
              <w:rPr>
                <w:rFonts w:ascii="Times New Roman" w:eastAsia="Times New Roman" w:hAnsi="Times New Roman"/>
              </w:rPr>
              <w:t>не менее 2</w:t>
            </w:r>
          </w:p>
        </w:tc>
        <w:tc>
          <w:tcPr>
            <w:tcW w:w="3828" w:type="dxa"/>
            <w:shd w:val="clear" w:color="auto" w:fill="auto"/>
          </w:tcPr>
          <w:p w:rsidR="00DC613C" w:rsidRPr="000A24C0" w:rsidRDefault="00DC613C" w:rsidP="00CB1C8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A24C0">
              <w:rPr>
                <w:rFonts w:ascii="Times New Roman" w:eastAsia="Times New Roman" w:hAnsi="Times New Roman"/>
              </w:rPr>
              <w:t>не менее 3</w:t>
            </w:r>
          </w:p>
        </w:tc>
      </w:tr>
      <w:tr w:rsidR="00DC613C" w:rsidRPr="000A24C0" w:rsidTr="00DC613C">
        <w:tc>
          <w:tcPr>
            <w:tcW w:w="2481" w:type="dxa"/>
          </w:tcPr>
          <w:p w:rsidR="00DC613C" w:rsidRPr="000A24C0" w:rsidRDefault="00DC613C" w:rsidP="00CB1C8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4110" w:type="dxa"/>
            <w:shd w:val="clear" w:color="auto" w:fill="auto"/>
          </w:tcPr>
          <w:p w:rsidR="00DC613C" w:rsidRPr="000A24C0" w:rsidRDefault="00DC613C" w:rsidP="00CB1C8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A24C0">
              <w:rPr>
                <w:rFonts w:ascii="Times New Roman" w:eastAsia="Times New Roman" w:hAnsi="Times New Roman"/>
              </w:rPr>
              <w:t>не более 500 миллионов</w:t>
            </w:r>
            <w:r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:rsidR="00DC613C" w:rsidRPr="000A24C0" w:rsidRDefault="00DC613C" w:rsidP="00CB1C8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A24C0">
              <w:rPr>
                <w:rFonts w:ascii="Times New Roman" w:eastAsia="Times New Roman" w:hAnsi="Times New Roman"/>
              </w:rPr>
              <w:t>не менее 2</w:t>
            </w:r>
          </w:p>
        </w:tc>
        <w:tc>
          <w:tcPr>
            <w:tcW w:w="3828" w:type="dxa"/>
            <w:shd w:val="clear" w:color="auto" w:fill="auto"/>
          </w:tcPr>
          <w:p w:rsidR="00DC613C" w:rsidRPr="000A24C0" w:rsidRDefault="00DC613C" w:rsidP="00CB1C8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A24C0">
              <w:rPr>
                <w:rFonts w:ascii="Times New Roman" w:eastAsia="Times New Roman" w:hAnsi="Times New Roman"/>
              </w:rPr>
              <w:t>не менее 4</w:t>
            </w:r>
          </w:p>
        </w:tc>
      </w:tr>
      <w:tr w:rsidR="00DC613C" w:rsidRPr="000A24C0" w:rsidTr="00DC613C">
        <w:tc>
          <w:tcPr>
            <w:tcW w:w="2481" w:type="dxa"/>
          </w:tcPr>
          <w:p w:rsidR="00DC613C" w:rsidRPr="000A24C0" w:rsidRDefault="00DC613C" w:rsidP="00CB1C8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4110" w:type="dxa"/>
            <w:shd w:val="clear" w:color="auto" w:fill="auto"/>
          </w:tcPr>
          <w:p w:rsidR="00DC613C" w:rsidRPr="000A24C0" w:rsidRDefault="00DC613C" w:rsidP="00CB1C8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A24C0">
              <w:rPr>
                <w:rFonts w:ascii="Times New Roman" w:eastAsia="Times New Roman" w:hAnsi="Times New Roman"/>
              </w:rPr>
              <w:t>не более 3 миллиардов</w:t>
            </w:r>
            <w:r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:rsidR="00DC613C" w:rsidRPr="000A24C0" w:rsidRDefault="00DC613C" w:rsidP="00CB1C8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A24C0">
              <w:rPr>
                <w:rFonts w:ascii="Times New Roman" w:eastAsia="Times New Roman" w:hAnsi="Times New Roman"/>
              </w:rPr>
              <w:t>не менее 2</w:t>
            </w:r>
          </w:p>
        </w:tc>
        <w:tc>
          <w:tcPr>
            <w:tcW w:w="3828" w:type="dxa"/>
            <w:shd w:val="clear" w:color="auto" w:fill="auto"/>
          </w:tcPr>
          <w:p w:rsidR="00DC613C" w:rsidRPr="000A24C0" w:rsidRDefault="00DC613C" w:rsidP="00CB1C8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A24C0">
              <w:rPr>
                <w:rFonts w:ascii="Times New Roman" w:eastAsia="Times New Roman" w:hAnsi="Times New Roman"/>
              </w:rPr>
              <w:t>не менее 5</w:t>
            </w:r>
          </w:p>
        </w:tc>
      </w:tr>
      <w:tr w:rsidR="00DC613C" w:rsidRPr="000A24C0" w:rsidTr="00DC613C">
        <w:tc>
          <w:tcPr>
            <w:tcW w:w="2481" w:type="dxa"/>
          </w:tcPr>
          <w:p w:rsidR="00DC613C" w:rsidRPr="000A24C0" w:rsidRDefault="00DC613C" w:rsidP="00CB1C8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4110" w:type="dxa"/>
            <w:shd w:val="clear" w:color="auto" w:fill="auto"/>
          </w:tcPr>
          <w:p w:rsidR="00DC613C" w:rsidRPr="000A24C0" w:rsidRDefault="00DC613C" w:rsidP="00CB1C8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A24C0">
              <w:rPr>
                <w:rFonts w:ascii="Times New Roman" w:eastAsia="Times New Roman" w:hAnsi="Times New Roman"/>
              </w:rPr>
              <w:t>не более 10 миллиардов</w:t>
            </w:r>
          </w:p>
        </w:tc>
        <w:tc>
          <w:tcPr>
            <w:tcW w:w="3969" w:type="dxa"/>
            <w:shd w:val="clear" w:color="auto" w:fill="auto"/>
          </w:tcPr>
          <w:p w:rsidR="00DC613C" w:rsidRPr="000A24C0" w:rsidRDefault="00DC613C" w:rsidP="00CB1C8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A24C0">
              <w:rPr>
                <w:rFonts w:ascii="Times New Roman" w:eastAsia="Times New Roman" w:hAnsi="Times New Roman"/>
              </w:rPr>
              <w:t>не менее 3</w:t>
            </w:r>
          </w:p>
        </w:tc>
        <w:tc>
          <w:tcPr>
            <w:tcW w:w="3828" w:type="dxa"/>
            <w:shd w:val="clear" w:color="auto" w:fill="auto"/>
          </w:tcPr>
          <w:p w:rsidR="00DC613C" w:rsidRPr="000A24C0" w:rsidRDefault="00DC613C" w:rsidP="00CB1C8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A24C0">
              <w:rPr>
                <w:rFonts w:ascii="Times New Roman" w:eastAsia="Times New Roman" w:hAnsi="Times New Roman"/>
              </w:rPr>
              <w:t>не менее 6</w:t>
            </w:r>
          </w:p>
        </w:tc>
      </w:tr>
      <w:tr w:rsidR="00DC613C" w:rsidRPr="000A24C0" w:rsidTr="00DC613C">
        <w:tc>
          <w:tcPr>
            <w:tcW w:w="2481" w:type="dxa"/>
          </w:tcPr>
          <w:p w:rsidR="00DC613C" w:rsidRPr="000A24C0" w:rsidRDefault="00DC613C" w:rsidP="00CB1C8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4110" w:type="dxa"/>
            <w:shd w:val="clear" w:color="auto" w:fill="auto"/>
          </w:tcPr>
          <w:p w:rsidR="00DC613C" w:rsidRPr="000A24C0" w:rsidRDefault="00DC613C" w:rsidP="00CB1C8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A24C0">
              <w:rPr>
                <w:rFonts w:ascii="Times New Roman" w:eastAsia="Times New Roman" w:hAnsi="Times New Roman"/>
              </w:rPr>
              <w:t>10 миллиардов и более</w:t>
            </w:r>
          </w:p>
        </w:tc>
        <w:tc>
          <w:tcPr>
            <w:tcW w:w="3969" w:type="dxa"/>
            <w:shd w:val="clear" w:color="auto" w:fill="auto"/>
          </w:tcPr>
          <w:p w:rsidR="00DC613C" w:rsidRPr="000A24C0" w:rsidRDefault="00DC613C" w:rsidP="00CB1C8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A24C0">
              <w:rPr>
                <w:rFonts w:ascii="Times New Roman" w:eastAsia="Times New Roman" w:hAnsi="Times New Roman"/>
              </w:rPr>
              <w:t>не менее 3</w:t>
            </w:r>
          </w:p>
        </w:tc>
        <w:tc>
          <w:tcPr>
            <w:tcW w:w="3828" w:type="dxa"/>
            <w:shd w:val="clear" w:color="auto" w:fill="auto"/>
          </w:tcPr>
          <w:p w:rsidR="00DC613C" w:rsidRPr="000A24C0" w:rsidRDefault="00DC613C" w:rsidP="00CB1C8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A24C0">
              <w:rPr>
                <w:rFonts w:ascii="Times New Roman" w:eastAsia="Times New Roman" w:hAnsi="Times New Roman"/>
              </w:rPr>
              <w:t>не менее 7</w:t>
            </w:r>
          </w:p>
        </w:tc>
      </w:tr>
    </w:tbl>
    <w:p w:rsidR="000A7F13" w:rsidRDefault="000A7F13"/>
    <w:sectPr w:rsidR="000A7F13" w:rsidSect="00DC613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13C"/>
    <w:rsid w:val="000A7F13"/>
    <w:rsid w:val="00DC613C"/>
    <w:rsid w:val="00F04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13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13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Шерстнева</dc:creator>
  <cp:lastModifiedBy>Павел Даньшов</cp:lastModifiedBy>
  <cp:revision>2</cp:revision>
  <dcterms:created xsi:type="dcterms:W3CDTF">2023-04-11T11:37:00Z</dcterms:created>
  <dcterms:modified xsi:type="dcterms:W3CDTF">2023-08-16T10:54:00Z</dcterms:modified>
</cp:coreProperties>
</file>